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登封市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蔬菜产业高质量发展奖补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意见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为进一步加快我市蔬菜产业发展步伐，提高蔬菜生产水平，保障蔬菜有效供给，助力农民增收致富，确保我市蔬菜产业持续健康稳定发展。结合我市实际，制定本奖补意见。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一、奖补对象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全市范围内发展蔬菜产业的乡镇（街道）、经营主体（家庭农场、专业合作社、企业）和农户。财政资金支持的项目不予重复奖补。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二、奖补办法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（一）蔬菜集约化育苗设施建设。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对当年新建标准化钢架育苗设施大棚5亩以上、简易钢管育苗拱棚20亩以上，验收达到蔬菜育苗条件的经营主体和种植大户，按实际费用给予30%的补贴，单个主体补贴最高不超过20万元。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）蔬菜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基地建设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奖补。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1.对当年连片发展露地蔬菜200亩以上、设施蔬菜50亩以上，且符合技术标准的乡镇（街道），分别奖励工作经费5万元、10万元。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2.对当年连片发展露地蔬菜达到50亩以上且符合技术标准的经营主体，每亩奖励100元。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对当年新建砖混钢骨架结构节能日光温室20亩以上，每亩奖励2万元；土墙钢骨架结构节能日光温室20亩以上，每亩奖励1万元；固定式钢骨架双拱塑料大棚30亩以上，每亩奖励1万元；固定式钢骨架单拱塑料大棚30亩以上，每亩奖励0.5万元；食用菌生产专用大棚20亩以上，每亩奖励5000元；连栋智能温室3000平方米以上，每平方米奖励150元；连栋大棚3000平方米以上，每平方米奖励50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）蔬菜经营主体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培育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奖补。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对引进建成蔬菜加工企业的乡镇及经营主体分别进行奖补，奖补标准如下：蔬菜加工企业完成固定资产投资达到1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000-2000万元（含2000万元）、2000-5000万元（含5000万元）、5000万元以上的，对所在乡镇分别奖励工作经费3万元、5万元、10万元；对年产值达到1000-2000万元（含2000万元）、2000-3000万元（含3000万元）、3000-5000万元（含5000万元）、5000万元以上的蔬菜加工企业分别奖补3万元、5万元、8万元、10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）蔬菜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冷藏保鲜设施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建设奖补。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对当年农民专业合作社、家庭农场、村级集体经济组织自主建设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蔬菜冷藏保鲜设施的，经验收合格，按实际建设费用（以省市公布的造价标准为准）给予30%的补贴，单个主体补贴最高不超过100万元。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）蔬菜龙头企业奖补。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对当年创成的国家、省、郑州市级蔬菜龙头企业分别奖励10万元、5万元、3万元。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）蔬菜品牌建设奖补。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当年获得国家绿色食品、有机食品、地理标志产品认证的经营主体和单位，每种产品奖励2万元、3万元、5万元；对当年入选全国名特优新农产品名录的企业，每种产品奖励0.5万元；当年被评为河南省知名农业企业的奖励2万元；当年被评为河南省知名农产品品牌的，每种产品奖励1万元；当年被评为河南省著名商标的奖励1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 三、奖补程序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（一）申报。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型农业经营主体及农户在当年12月底或作物成熟收获之前提交申报资料，经各乡镇（街道）核实后统一向市农委申报。申报资料包括：申报表及经营主体营业执照、法人代表身份证复印件、土地流转协议、投资及产值有效凭证等相关资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（二）审核。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市农委对申报资料进行初步核实，对符合要求的统一建档备案。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（三）验收。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项目验收采取分批验收的方式，建成一批验收一批。对已经完成建设任务的项目，由市农委、市财政局、市发改委组织人员进行实地审核验收认定。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（四）资金拨付。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根据验收结果，向市财政申请拨付奖补资金。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四、有关要求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加强业务指导。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市农委负责蔬菜产业发展和财政奖补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综合协调工作，做好规划制定、政策宣传、组织实施、督办检查及技术服务等工作；市财政局负责做好资金保障。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（二）加强资金管理。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农业经营主体及农户要严格按照要求申报，严禁弄虚作假。各乡镇（街道）要切实加强蔬菜产业发展奖补的管理工作，严格按照“谁申报、谁负责”的原则，严把程序关、标准关，切实发挥好奖补资金对蔬菜产业发展的引领作用。对骗取奖补资金的，除全额追回奖补资金外，依法依纪追究相关人员的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（三）加强综合协调。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各乡镇（街道）、各单位要积极帮助新型经营主体做好土地流转、矛盾化解工作，保证蔬菜生产正常进行。市政府将对蔬菜产业发展过程中成效显著的乡镇（街道）予以表彰。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附件：登封市蔬菜产业高质量发展奖补申报表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登封市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蔬菜产业高质量发展奖补申报表</w:t>
      </w:r>
    </w:p>
    <w:tbl>
      <w:tblPr>
        <w:tblStyle w:val="5"/>
        <w:tblpPr w:vertAnchor="text" w:horzAnchor="page" w:tblpX="1641" w:tblpY="364"/>
        <w:tblW w:w="88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1312"/>
        <w:gridCol w:w="1126"/>
        <w:gridCol w:w="4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申报主体</w:t>
            </w:r>
          </w:p>
        </w:tc>
        <w:tc>
          <w:tcPr>
            <w:tcW w:w="6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6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1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1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226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申报内容</w:t>
            </w:r>
          </w:p>
        </w:tc>
        <w:tc>
          <w:tcPr>
            <w:tcW w:w="65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226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）意见</w:t>
            </w:r>
          </w:p>
        </w:tc>
        <w:tc>
          <w:tcPr>
            <w:tcW w:w="65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226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5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226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市发改委意见</w:t>
            </w:r>
          </w:p>
        </w:tc>
        <w:tc>
          <w:tcPr>
            <w:tcW w:w="65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226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市财政局意见</w:t>
            </w:r>
          </w:p>
        </w:tc>
        <w:tc>
          <w:tcPr>
            <w:tcW w:w="65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    　  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YjFhZWVlNWMyMGEzNjcyMTU4OGZkNzhkY2VkMTYifQ=="/>
  </w:docVars>
  <w:rsids>
    <w:rsidRoot w:val="76243316"/>
    <w:rsid w:val="5BA7764A"/>
    <w:rsid w:val="76243316"/>
    <w:rsid w:val="7FF1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1686</Words>
  <Characters>1793</Characters>
  <Lines>0</Lines>
  <Paragraphs>0</Paragraphs>
  <TotalTime>3</TotalTime>
  <ScaleCrop>false</ScaleCrop>
  <LinksUpToDate>false</LinksUpToDate>
  <CharactersWithSpaces>1795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2023-04-26T03:41:00Z</dcterms:created>
  <dc:creator>阳雪</dc:creator>
  <cp:lastModifiedBy>阳雪</cp:lastModifiedBy>
  <cp:lastPrinted>2023-04-26T06:07:37Z</cp:lastPrinted>
  <dcterms:modified xsi:type="dcterms:W3CDTF">2023-04-26T06:07:56Z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B378FAB9783645F2AC4DA8B7D5D91AA2_11</vt:lpwstr>
  </property>
</Properties>
</file>